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19477-2022 i Hylte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