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57150-2023 i Hylte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