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samrådsanmälan S 1120-2025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