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7679-2024 i Hylte kommun</w:t>
      </w:r>
    </w:p>
    <w:p>
      <w:r>
        <w:t>Detta klagomål behandlar höga naturvärden i avverkningsanmälan A 7679-2024 i Hylte kommun som inkom 2024-02-26 och omfattar 0,8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7679-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6318443, E 371022 i SWEREF 99 TM.</w:t>
      </w:r>
    </w:p>
    <w:p>
      <w:r>
        <w:t>Inom 18 meter från avverkningsanmälan finns fynd av 4 naturvårdsarter, varav 1 är rödlistad, 3 är fridlysta och 1 är signalart (S): duvhök (NT, §4), västlig hakmossa (S),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