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907-2025 i Hylte kommun</w:t>
      </w:r>
    </w:p>
    <w:p>
      <w:r>
        <w:t>Detta klagomål behandlar höga naturvärden i samrådsanmälan S 907-2025 i Hylte kommun som inkom 2025-03-21 och omfattar 0,7 ha.</w:t>
      </w:r>
    </w:p>
    <w:p>
      <w:pPr>
        <w:pStyle w:val="Caption"/>
      </w:pPr>
      <w:r>
        <w:drawing>
          <wp:inline xmlns:a="http://schemas.openxmlformats.org/drawingml/2006/main" xmlns:pic="http://schemas.openxmlformats.org/drawingml/2006/picture">
            <wp:extent cx="5486400" cy="5037684"/>
            <wp:docPr id="1" name="Picture 1"/>
            <wp:cNvGraphicFramePr>
              <a:graphicFrameLocks noChangeAspect="1"/>
            </wp:cNvGraphicFramePr>
            <a:graphic>
              <a:graphicData uri="http://schemas.openxmlformats.org/drawingml/2006/picture">
                <pic:pic>
                  <pic:nvPicPr>
                    <pic:cNvPr id="0" name="S 907-2025 karta.png"/>
                    <pic:cNvPicPr/>
                  </pic:nvPicPr>
                  <pic:blipFill>
                    <a:blip r:embed="rId16"/>
                    <a:stretch>
                      <a:fillRect/>
                    </a:stretch>
                  </pic:blipFill>
                  <pic:spPr>
                    <a:xfrm>
                      <a:off x="0" y="0"/>
                      <a:ext cx="5486400" cy="5037684"/>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6318760, E 392097 i SWEREF 99 TM.</w:t>
      </w:r>
    </w:p>
    <w:p>
      <w:r>
        <w:t>I och inom 25 meter från samrådsanmälan finns fynd av 3 naturvårdsarter, varav 1 är rödlistad, 1 är typisk (T) och 2 är signalarter (S): ask (EN), fällmossa (S, T) och lönnlav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