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61670-2023 i Halmstads kommun</w:t>
      </w:r>
    </w:p>
    <w:p>
      <w:r>
        <w:t>Detta klagomål behandlar höga naturvärden i avverkningsanmälan A 61670-2023 i Halmstads kommun som inkom 2023-12-04 och omfattar 1,0 ha.</w:t>
      </w:r>
    </w:p>
    <w:p>
      <w:pPr>
        <w:pStyle w:val="Caption"/>
      </w:pPr>
      <w:r>
        <w:drawing>
          <wp:inline xmlns:a="http://schemas.openxmlformats.org/drawingml/2006/main" xmlns:pic="http://schemas.openxmlformats.org/drawingml/2006/picture">
            <wp:extent cx="5443412" cy="5724000"/>
            <wp:docPr id="1" name="Picture 1"/>
            <wp:cNvGraphicFramePr>
              <a:graphicFrameLocks noChangeAspect="1"/>
            </wp:cNvGraphicFramePr>
            <a:graphic>
              <a:graphicData uri="http://schemas.openxmlformats.org/drawingml/2006/picture">
                <pic:pic>
                  <pic:nvPicPr>
                    <pic:cNvPr id="0" name="A 61670-2023 karta.png"/>
                    <pic:cNvPicPr/>
                  </pic:nvPicPr>
                  <pic:blipFill>
                    <a:blip r:embed="rId16"/>
                    <a:stretch>
                      <a:fillRect/>
                    </a:stretch>
                  </pic:blipFill>
                  <pic:spPr>
                    <a:xfrm>
                      <a:off x="0" y="0"/>
                      <a:ext cx="5443412"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6293681, E 383030 i SWEREF 99 TM.</w:t>
      </w:r>
    </w:p>
    <w:p>
      <w:r>
        <w:t>Inom 23 meter från avverkningsanmälan finns fynd av 2 naturvårdsarter, varav 1 är rödlistad och 2 är fridlysta: nordfladdermus (NT, §4a) och dvärgpipistrell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