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52209-2025 i Halmstads kommun</w:t>
      </w:r>
    </w:p>
    <w:p>
      <w:r>
        <w:t>Detta klagomål behandlar höga naturvärden i avverkningsanmälan A 52209-2025 i Halmstads kommun som inkom 2025-10-22 och omfattar 6,7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52209-2025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6278585, E 375111 i SWEREF 99 TM.</w:t>
      </w:r>
    </w:p>
    <w:p>
      <w:r>
        <w:t>Inom 16 meter från avverkningsanmälan finns fynd av 4 naturvårdsarter, varav 1 är rödlistad, 3 är typiska (T) och 3 är signalarter (S): skuggorangelav (NT), fällmossa (S, T), guldlockmossa (S, T)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