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dokument behandlar höga naturvärden i avverkningsanmälan A 2006-2026 i Halmstads kommun som inkom 2026-01-13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skuggorangelav (NT), fällmossa (S, T), guldlockmossa (S, 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6278511, E 375037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