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Detta dokument behandlar höga naturvärden i avverkningsanmälan A 28820-2025 i Halmstads kommun som inkom 2025-06-12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6286413, E 383794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entita (NT, T, §4), hasselticka (S, T), huvudlik svampklubba (S), skuggmossa (S, T), smal svampklubba (S), västlig hakmossa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