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som inkom 2025-07-01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6296493, E 381352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