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Detta dokument behandlar höga naturvärden i avverkningsanmälan A 40491-2023 i Halmstads kommun som inkom 2023-08-30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6286006, E 377603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stor sotdyna (NT), blåmossa (S, T), kambräken (S, T) och glansfläck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