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5 naturvårdsarter, varav 3 är rödlistade, 2 är fridlysta, 2 är typiska (T) och 1 är signalart (S): borsttåg (NT), mjukdån (NT), talltita (NT, §4),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