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811-2025 i Halmstads kommun</w:t>
      </w:r>
    </w:p>
    <w:p>
      <w:r>
        <w:t>Detta klagomål behandlar höga naturvärden i samrådsanmälan S 811-2025 i Halmstads kommun som inkom 2025-03-14 och omfattar 128,7 ha.</w:t>
      </w:r>
    </w:p>
    <w:p>
      <w:pPr>
        <w:pStyle w:val="Caption"/>
      </w:pPr>
      <w:r>
        <w:drawing>
          <wp:inline xmlns:a="http://schemas.openxmlformats.org/drawingml/2006/main" xmlns:pic="http://schemas.openxmlformats.org/drawingml/2006/picture">
            <wp:extent cx="4016635" cy="5724000"/>
            <wp:docPr id="1" name="Picture 1"/>
            <wp:cNvGraphicFramePr>
              <a:graphicFrameLocks noChangeAspect="1"/>
            </wp:cNvGraphicFramePr>
            <a:graphic>
              <a:graphicData uri="http://schemas.openxmlformats.org/drawingml/2006/picture">
                <pic:pic>
                  <pic:nvPicPr>
                    <pic:cNvPr id="0" name="S 811-2025 karta.png"/>
                    <pic:cNvPicPr/>
                  </pic:nvPicPr>
                  <pic:blipFill>
                    <a:blip r:embed="rId16"/>
                    <a:stretch>
                      <a:fillRect/>
                    </a:stretch>
                  </pic:blipFill>
                  <pic:spPr>
                    <a:xfrm>
                      <a:off x="0" y="0"/>
                      <a:ext cx="4016635" cy="5724000"/>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6301529, E 374427 i SWEREF 99 TM.</w:t>
      </w:r>
    </w:p>
    <w:p>
      <w:r>
        <w:t>I och inom 17 meter från samrådsanmälan finns fynd av 5 naturvårdsarter, varav 3 är rödlistade, 1 är fridlyst, 1 är typisk (T) och 1 är signalart (S): ljungögontröst (EN), borsttåg (NT), hårginst (NT), kambräken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