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samrådsanmälan S 1213-2026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