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som inkom 2026-06-05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