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som inkom 2025-07-01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3089" cy="5688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6930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