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dokument behandlar höga naturvärden i avverkningsanmälan A 38411-2022 i Halmstads kommun som inkom 2022-09-08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 rostfläck (S, T) och gröngöling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4052" cy="5688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3740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