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som inkom 2022-06-03 och omfattar 6,1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6292532, E 380981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