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som inkom 2026-06-09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