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46505-2025 i Halmstads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