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avverkningsanmälan A 40659-2023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