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248-2025 i Halmstads kommun</w:t>
      </w:r>
    </w:p>
    <w:p>
      <w:r>
        <w:t>Detta klagomål behandlar höga naturvärden i samrådsanmälan S 248-2025 i Halmstads kommun som inkom 2025-01-27 och omfattar 0,5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248-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6301418, E 367868 i SWEREF 99 TM.</w:t>
      </w:r>
    </w:p>
    <w:p>
      <w:r>
        <w:t>I samrådsanmälan finns fynd av 6 naturvårdsarter, varav 2 är rödlistade, 4 är typiska (T) och 4 är signalarter (S): dunmossa (NT, T), flikbålmossa (NT), blåmossa (S, T), skuggmossa (S, T), västlig hakmossa (S) och västlig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