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35897-2022 i Laholms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