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719-2026 i Laholms kommun</w:t>
      </w:r>
    </w:p>
    <w:p>
      <w:r>
        <w:t>Detta klagomål behandlar höga naturvärden i samrådsanmälan S 719-2026 i Laholms kommun som inkom 2026-03-13 och omfattar 61,8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S 719-2026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6279255, E 388515 i SWEREF 99 TM.</w:t>
      </w:r>
    </w:p>
    <w:p>
      <w:r>
        <w:t>Inom 24 meter från samrådsanmälan finns fynd av 6 naturvårdsarter, varav 2 är rödlistade, 4 är typiska (T) och 4 är signalarter (S): pulverädellav (VU), smalskaftslav (VU), barkkornlav (S, T), gulnål (S, T), havstulpanlav (S, T) och mussellav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Pulverädellav (VU)</w:t>
      </w:r>
      <w:r>
        <w:t xml:space="preserve"> är en suboceanisk art som förekommer i södra delarna av landet. Den växer främst på ek, men även på alm, ask, asp, klibbal och rönn i blandskog. Arten är beroende av hög luftfuktighet och förekommer på lokaler med höga naturvärden. Aktivt skogsbruk bör undvikas i nära anslutning till dessa platser. Speciellt viktigt är att fuktighetsförhållandena inte ändras genom t.ex. dikning. Rikliga lokaler bör skyddas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Mussellav</w:t>
      </w:r>
      <w:r>
        <w:t xml:space="preserve"> förekommer främst i halvöppna ek- och bokskogar i bergsluttningar och raviner i områden med hög luftfuktighet och hög nederbörd. I norra Sverige växer den enbart i klippbranter med gammal barrskog och hög luftfuktighet. Avverkning av värdträden samt varje slag av förändringar som kan påverka fuktighetsförhållandena på växtplatserna innebär ett hot. Lokaler med rika förekomster av mussellav och andra suboceaniska lavar bör skyddas. Mussellav är typisk art för </w:t>
      </w:r>
      <w:r>
        <w:rPr>
          <w:i/>
        </w:rPr>
        <w:t xml:space="preserve">9110 Näringsfattig bokskog, 9130 Näringsrik bokskog, 9160 Näringsrik ekskog, 9180 Ädellövskog i branter </w:t>
      </w:r>
      <w:r>
        <w:t>och</w:t>
      </w:r>
      <w:r>
        <w:rPr>
          <w:i/>
        </w:rPr>
        <w:t xml:space="preserve"> 9190 Näringsfattig ekskog </w:t>
      </w:r>
      <w:r>
        <w:t>(SLU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