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2-2026 i La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