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8912-2026 i Laholms kommun</w:t>
      </w:r>
    </w:p>
    <w:p>
      <w:r>
        <w:t>Detta klagomål behandlar höga naturvärden i avverkningsanmälan A 8912-2026 i Laholms kommun som inkom 2026-02-16 och omfattar 8,9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8912-2026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6261880, E 391455 i SWEREF 99 TM.</w:t>
      </w:r>
    </w:p>
    <w:p>
      <w:r>
        <w:t>I och inom 17 meter från avverkningsanmälan finns fynd av 6 naturvårdsarter, varav 3 är rödlistade, 5 är typiska (T) och 3 är signalarter (S): bokkantlav (NT, T), bokvårtlav (NT, T), Phellodon frondosoniger (NT), fällmossa (S, T), kambräken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i/>
        </w:rPr>
        <w:t xml:space="preserve">Phellodon frondosoniger </w:t>
      </w:r>
      <w:r>
        <w:rPr>
          <w:b/>
        </w:rPr>
        <w:t xml:space="preserve">(NT) </w:t>
      </w:r>
      <w:r>
        <w:t>är en lädertaggsvamp som bildar mykorrhiza med bok och ek i ädellövskog. I Sverige hittills enbart känd från bokskog på ett fåtal lokaler i Skåne, Halland och Småland. Svårt att bedöma eventuella populationsförändringar, men uppenbart en art med liten total population i landet. Det föreligger indikation på eller misstanke om populationsminskning. Minskningen avser kvalitén på artens habitat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