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33-2022 i La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