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7724-2023 i Laholms kommun</w:t>
      </w:r>
    </w:p>
    <w:p>
      <w:r>
        <w:t>Detta klagomål behandlar höga naturvärden i avverkningsanmälan A 7724-2023 i Laholms kommun som inkom 2023-02-16 och omfattar 4,0 ha.</w:t>
      </w:r>
    </w:p>
    <w:p>
      <w:pPr>
        <w:pStyle w:val="Caption"/>
      </w:pPr>
      <w:r>
        <w:drawing>
          <wp:inline xmlns:a="http://schemas.openxmlformats.org/drawingml/2006/main" xmlns:pic="http://schemas.openxmlformats.org/drawingml/2006/picture">
            <wp:extent cx="5486400" cy="4279769"/>
            <wp:docPr id="1" name="Picture 1"/>
            <wp:cNvGraphicFramePr>
              <a:graphicFrameLocks noChangeAspect="1"/>
            </wp:cNvGraphicFramePr>
            <a:graphic>
              <a:graphicData uri="http://schemas.openxmlformats.org/drawingml/2006/picture">
                <pic:pic>
                  <pic:nvPicPr>
                    <pic:cNvPr id="0" name="A 7724-2023 karta.png"/>
                    <pic:cNvPicPr/>
                  </pic:nvPicPr>
                  <pic:blipFill>
                    <a:blip r:embed="rId16"/>
                    <a:stretch>
                      <a:fillRect/>
                    </a:stretch>
                  </pic:blipFill>
                  <pic:spPr>
                    <a:xfrm>
                      <a:off x="0" y="0"/>
                      <a:ext cx="5486400" cy="427976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6249735, E 390603 i SWEREF 99 TM.</w:t>
      </w:r>
    </w:p>
    <w:p>
      <w:r>
        <w:t>Inom 18 meter från avverkningsanmälan finns fynd av 6 naturvårdsarter, varav 5 är rödlistade, 2 är fridlysta och 2 är typiska (T): ål (CR), lax (NT), lunglav (NT, T), mindre hackspett (NT, T, §4), svinrot (NT)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