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samrådsanmälan S 1001-2026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