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34225-2026 i Falkenbergs kommun</w:t>
      </w:r>
    </w:p>
    <w:p>
      <w:r>
        <w:t>Detta klagomål behandlar höga naturvärden i avverkningsanmälan A 34225-2026 i Falkenbergs kommun som inkom 2026-08-19 och omfattar 0,8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34225-2026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6332053, E 354136 i SWEREF 99 TM.</w:t>
      </w:r>
    </w:p>
    <w:p>
      <w:r>
        <w:t>I och inom 25 meter från avverkningsanmälan finns fynd av 10 naturvårdsarter, varav 3 är rödlistade, 2 är fridlysta, 8 är typiska (T) och 6 är signalarter (S): röd pysslinglav (VU), ädelkronlav (VU), entita (NT, T, §4), bokfjädermossa (S, T), fällmossa (S, T), guldlockmossa (S, T), havstulpanlav (S, T), mussellav (S, T), platt fjädermossa (S,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Röd pysslinglav (VU)</w:t>
      </w:r>
      <w:r>
        <w:t xml:space="preserve"> förekommer huvudsakligen på mycket gamla bokar i skogar med lång trädkontinuitet och hög luftfuktighet, men fynd finns även på bl.a. ek och lind. I Härjedalen växer den på en rönn. Värdträdens bark är tämligen grov och skrovlig. Lokalerna ligger alla i mycket skyddsvärda skogar med lång trädkontinuitet, hög luftfuktighet och med många andra rödlistade lavar. Denna typ av skogar nyskapas i princip inte alls. Bevara gammal bokskog och även skog som idag inte har kontinuitet men på lång sikt kommer att få det (SLU Artdatabanken, 2026).</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