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2202-2026 i Falkenbergs kommun</w:t>
      </w:r>
    </w:p>
    <w:p>
      <w:r>
        <w:t>Detta klagomål behandlar höga naturvärden i samrådsanmälan S 2202-2026 i Falkenbergs kommun som inkom 2026-08-21 och omfattar 1,4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S 2202-2026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6331932, E 353997 i SWEREF 99 TM.</w:t>
      </w:r>
    </w:p>
    <w:p>
      <w:r>
        <w:t>I och inom 14 meter från samrådsanmälan finns fynd av 10 naturvårdsarter, varav 2 är rödlistade, 1 är fridlyst, 9 är typiska (T) och 7 är signalarter (S): bokvårtlav (NT, T), koralltaggsvamp (NT, T), barkkornlav (S, T), bokfjädermossa (S, T), fällmossa (S, T), guldlockmossa (S, T), gulnål (S, T), havstulpanlav (S, T), platt fjädermossa (S, T)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