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623-2024 i Falkenbergs kommun</w:t>
      </w:r>
    </w:p>
    <w:p>
      <w:r>
        <w:t>Detta klagomål behandlar höga naturvärden i samrådsanmälan S 623-2024 i Falkenbergs kommun som inkom 2024-03-01 och omfattar 39,5 ha.</w:t>
      </w:r>
    </w:p>
    <w:p>
      <w:pPr>
        <w:pStyle w:val="Caption"/>
      </w:pPr>
      <w:r>
        <w:drawing>
          <wp:inline xmlns:a="http://schemas.openxmlformats.org/drawingml/2006/main" xmlns:pic="http://schemas.openxmlformats.org/drawingml/2006/picture">
            <wp:extent cx="3977295" cy="5724000"/>
            <wp:docPr id="1" name="Picture 1"/>
            <wp:cNvGraphicFramePr>
              <a:graphicFrameLocks noChangeAspect="1"/>
            </wp:cNvGraphicFramePr>
            <a:graphic>
              <a:graphicData uri="http://schemas.openxmlformats.org/drawingml/2006/picture">
                <pic:pic>
                  <pic:nvPicPr>
                    <pic:cNvPr id="0" name="S 623-2024 karta.png"/>
                    <pic:cNvPicPr/>
                  </pic:nvPicPr>
                  <pic:blipFill>
                    <a:blip r:embed="rId16"/>
                    <a:stretch>
                      <a:fillRect/>
                    </a:stretch>
                  </pic:blipFill>
                  <pic:spPr>
                    <a:xfrm>
                      <a:off x="0" y="0"/>
                      <a:ext cx="3977295"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6340143, E 361906 i SWEREF 99 TM.</w:t>
      </w:r>
    </w:p>
    <w:p>
      <w:r>
        <w:t>I samrådsanmälan finns fynd av 1 naturvårdsarter, varav 1 är fridlyst: vanlig snok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