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9328-2022 i Falkenbergs kommun</w:t>
      </w:r>
    </w:p>
    <w:p>
      <w:r>
        <w:t>Denna tillsynsbegäran behandlar höga naturvärden i avverkningsanmälan A 9328-2022 i Falkenbergs kommun som inkom 2022-02-24 och omfattar 1,2 ha.</w:t>
      </w:r>
    </w:p>
    <w:p>
      <w:pPr>
        <w:pStyle w:val="Caption"/>
      </w:pPr>
      <w:r>
        <w:drawing>
          <wp:inline xmlns:a="http://schemas.openxmlformats.org/drawingml/2006/main" xmlns:pic="http://schemas.openxmlformats.org/drawingml/2006/picture">
            <wp:extent cx="5486400" cy="4707746"/>
            <wp:docPr id="1" name="Picture 1"/>
            <wp:cNvGraphicFramePr>
              <a:graphicFrameLocks noChangeAspect="1"/>
            </wp:cNvGraphicFramePr>
            <a:graphic>
              <a:graphicData uri="http://schemas.openxmlformats.org/drawingml/2006/picture">
                <pic:pic>
                  <pic:nvPicPr>
                    <pic:cNvPr id="0" name="A 9328-2022 karta.png"/>
                    <pic:cNvPicPr/>
                  </pic:nvPicPr>
                  <pic:blipFill>
                    <a:blip r:embed="rId16"/>
                    <a:stretch>
                      <a:fillRect/>
                    </a:stretch>
                  </pic:blipFill>
                  <pic:spPr>
                    <a:xfrm>
                      <a:off x="0" y="0"/>
                      <a:ext cx="5486400" cy="4707746"/>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6333523, E 362366 i SWEREF 99 TM.</w:t>
      </w:r>
    </w:p>
    <w:p>
      <w:r>
        <w:t>Inom 23 meter från avverkningsanmälan finns fynd av 2 naturvårdsarter, varav 1 är rödlistad, 1 är typisk (T) och 1 är signalart (S): vedlavklubba (VU) och skuggmossa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Vedlavklubba (VU)</w:t>
      </w:r>
      <w:r>
        <w:t xml:space="preserve"> är en sällsynt art som växer på lågor av lövträd, helst asp och bok. Den förekommer huvudsakligen i skogsmiljöer med rik tillgång på grov död och ved, oftast i skogar med hög luftfuktighet som inte har kalavverkats. Svampen är sannolikt mycket känslig för all form av avverkning eller dränering som medför att växtplatsen får ett torrare mikroklimat (SLU Artdatabanken, 2024; Nitare &amp; Skogsstyrelsen, 2019).</w:t>
      </w:r>
    </w:p>
    <w:p>
      <w:r>
        <w:rPr>
          <w:b/>
        </w:rPr>
        <w:t xml:space="preserve">Skuggmossa </w:t>
      </w:r>
      <w:r>
        <w:t xml:space="preserve">förekommer främst i skuggiga och fuktiga granskogar med hög och jämn luftfuktighet och signalerar alltid skog med höga naturvärden. Skuggmossa är typisk art för </w:t>
      </w:r>
      <w:r>
        <w:rPr>
          <w:i/>
        </w:rPr>
        <w:t>9080 Lövsumpskog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