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dokument behandlar höga naturvärden i avverkningsanmälan A 23928-2025 i Falkenbergs kommun som inkom 2025-05-18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grå skärelav (S)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6315097, E 359876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