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Denna avverkningsanmälan inkom 2026-04-30 11:51:37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