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12-2019 i Var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