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144-2025 i Var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