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43362-2022 i Varbergs kommun</w:t>
      </w:r>
    </w:p>
    <w:p>
      <w:r>
        <w:t>Denna tillsynsbegäran behandlar höga naturvärden i avverkningsanmälan A 43362-2022 i Varbergs kommun som inkom 2022-09-30 och omfattar 2,9 ha.</w:t>
      </w:r>
    </w:p>
    <w:p>
      <w:pPr>
        <w:pStyle w:val="Caption"/>
      </w:pPr>
      <w:r>
        <w:drawing>
          <wp:inline xmlns:a="http://schemas.openxmlformats.org/drawingml/2006/main" xmlns:pic="http://schemas.openxmlformats.org/drawingml/2006/picture">
            <wp:extent cx="5486400" cy="4326903"/>
            <wp:docPr id="1" name="Picture 1"/>
            <wp:cNvGraphicFramePr>
              <a:graphicFrameLocks noChangeAspect="1"/>
            </wp:cNvGraphicFramePr>
            <a:graphic>
              <a:graphicData uri="http://schemas.openxmlformats.org/drawingml/2006/picture">
                <pic:pic>
                  <pic:nvPicPr>
                    <pic:cNvPr id="0" name="A 43362-2022 karta.png"/>
                    <pic:cNvPicPr/>
                  </pic:nvPicPr>
                  <pic:blipFill>
                    <a:blip r:embed="rId16"/>
                    <a:stretch>
                      <a:fillRect/>
                    </a:stretch>
                  </pic:blipFill>
                  <pic:spPr>
                    <a:xfrm>
                      <a:off x="0" y="0"/>
                      <a:ext cx="5486400" cy="432690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6355137, E 329873 i SWEREF 99 TM.</w:t>
      </w:r>
    </w:p>
    <w:p>
      <w:r>
        <w:t>I och inom 15 meter från avverkningsanmälan finns fynd av 4 naturvårdsarter, varav 1 är rödlistad och 4 är fridlysta: nordfladdermus (NT, §4a), dvärgpipistrell (§4a), havsörn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