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10-2025 i Var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