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379-2022 i Varber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