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362-2022 i Var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