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som inkom 2025-07-02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6352217, E 363569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