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som inkom 2022-09-30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6355276, E 330195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grönfink (VU, §4), igelkott (VU), stare (VU, §4), duvhök (NT, §4), gulsparv (NT, §4), gröngöling (§4), kopparödla (§6) och vanlig snok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gulsparv (NT, §4), gröngöling (§4), kopparödla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