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95-2024 i Var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