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57564-2022 i Varbergs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