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-2026 i Var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