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som inkom 2022-09-30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6355276, E 330195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grönfink (VU, §4), igelkott (VU), stare (VU, §4), duvhök (NT, §4), gulsparv (NT, §4), gröngöling (§4), kopparödla (§6) och vanlig snok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duvhök (NT, §4), gulsparv (NT, §4), gröngöling (§4), kopparödla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