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klagomål behandlar höga naturvärden i avverkningsanmälan A 4776-2025 i Varbergs kommun som inkom 2025-01-31 och omfattar 18,0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6351813, E 327301 i SWEREF 99 TM.</w:t>
      </w:r>
    </w:p>
    <w:p>
      <w:r>
        <w:t>I och inom 14 meter från avverkningsanmälan finns fynd av 9 naturvårdsarter, varav 7 är rödlistade, 2 är fridlysta och 1 är typisk (T): ask (EN), skogsalm (EN), dvärglin (VU), kavelhirs (NT), mjukdån (NT), vitfläckig guldvinge (NT), åkerkulla (NT), spillkråka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