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21721-2023 i Kungsbacka kommun</w:t>
      </w:r>
    </w:p>
    <w:p>
      <w:r>
        <w:t>Detta klagomål behandlar höga naturvärden i avverkningsanmälan A 21721-2023 i Kungsbacka kommun som inkom 2023-05-19 och omfattar 1,7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21721-2023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6370187, E 338127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0.68 ha med buffertzonerna och får av detta skäl inte avverkas.</w:t>
      </w:r>
    </w:p>
    <w:p>
      <w:pPr>
        <w:pStyle w:val="Caption"/>
      </w:pPr>
      <w:r>
        <w:drawing>
          <wp:inline xmlns:a="http://schemas.openxmlformats.org/drawingml/2006/main" xmlns:pic="http://schemas.openxmlformats.org/drawingml/2006/picture">
            <wp:extent cx="5486400" cy="4660612"/>
            <wp:docPr id="2" name="Picture 2"/>
            <wp:cNvGraphicFramePr>
              <a:graphicFrameLocks noChangeAspect="1"/>
            </wp:cNvGraphicFramePr>
            <a:graphic>
              <a:graphicData uri="http://schemas.openxmlformats.org/drawingml/2006/picture">
                <pic:pic>
                  <pic:nvPicPr>
                    <pic:cNvPr id="0" name="A 21721-2023 karta knärot.png"/>
                    <pic:cNvPicPr/>
                  </pic:nvPicPr>
                  <pic:blipFill>
                    <a:blip r:embed="rId17"/>
                    <a:stretch>
                      <a:fillRect/>
                    </a:stretch>
                  </pic:blipFill>
                  <pic:spPr>
                    <a:xfrm>
                      <a:off x="0" y="0"/>
                      <a:ext cx="5486400" cy="46606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6370187, E 338127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