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417-2024 i Kungsbac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